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律师事务所备案信息表</w:t>
      </w: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tbl>
      <w:tblPr>
        <w:tblStyle w:val="6"/>
        <w:tblW w:w="6567" w:type="dxa"/>
        <w:tblInd w:w="10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48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szCs w:val="30"/>
              </w:rPr>
              <w:t>申请单位：</w:t>
            </w:r>
          </w:p>
        </w:tc>
        <w:tc>
          <w:tcPr>
            <w:tcW w:w="4846" w:type="dxa"/>
          </w:tcPr>
          <w:p>
            <w:pPr>
              <w:rPr>
                <w:rFonts w:ascii="楷体_GB2312" w:hAnsi="楷体_GB2312" w:eastAsia="楷体_GB2312" w:cs="楷体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1" w:type="dxa"/>
          </w:tcPr>
          <w:p>
            <w:pPr>
              <w:jc w:val="center"/>
              <w:rPr>
                <w:rFonts w:ascii="楷体_GB2312" w:hAnsi="楷体_GB2312" w:eastAsia="楷体_GB2312" w:cs="楷体_GB2312"/>
                <w:bCs/>
                <w:sz w:val="30"/>
                <w:szCs w:val="30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0"/>
                <w:szCs w:val="30"/>
              </w:rPr>
              <w:t>填报日期：</w:t>
            </w:r>
          </w:p>
        </w:tc>
        <w:tc>
          <w:tcPr>
            <w:tcW w:w="4846" w:type="dxa"/>
          </w:tcPr>
          <w:p>
            <w:pPr>
              <w:rPr>
                <w:rFonts w:ascii="楷体_GB2312" w:hAnsi="楷体_GB2312" w:eastAsia="楷体_GB2312" w:cs="楷体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>
      <w:pPr>
        <w:ind w:firstLine="1079" w:firstLineChars="336"/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spacing w:line="48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东营市财金投资集团有限公司</w:t>
      </w:r>
    </w:p>
    <w:p>
      <w:pPr>
        <w:spacing w:line="48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二○一九年四月</w:t>
      </w:r>
    </w:p>
    <w:p>
      <w:pPr>
        <w:spacing w:line="480" w:lineRule="exact"/>
        <w:jc w:val="center"/>
        <w:rPr>
          <w:rFonts w:ascii="黑体" w:eastAsia="黑体"/>
          <w:sz w:val="28"/>
          <w:szCs w:val="28"/>
        </w:rPr>
      </w:pPr>
    </w:p>
    <w:p/>
    <w:tbl>
      <w:tblPr>
        <w:tblStyle w:val="6"/>
        <w:tblW w:w="82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816"/>
        <w:gridCol w:w="1059"/>
        <w:gridCol w:w="153"/>
        <w:gridCol w:w="573"/>
        <w:gridCol w:w="153"/>
        <w:gridCol w:w="38"/>
        <w:gridCol w:w="959"/>
        <w:gridCol w:w="136"/>
        <w:gridCol w:w="802"/>
        <w:gridCol w:w="297"/>
        <w:gridCol w:w="641"/>
        <w:gridCol w:w="136"/>
        <w:gridCol w:w="370"/>
        <w:gridCol w:w="432"/>
        <w:gridCol w:w="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 w:val="28"/>
                <w:szCs w:val="28"/>
              </w:rPr>
              <w:t>基本信息</w:t>
            </w:r>
          </w:p>
        </w:tc>
        <w:tc>
          <w:tcPr>
            <w:tcW w:w="816" w:type="dxa"/>
            <w:vMerge w:val="restart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</w:t>
            </w:r>
          </w:p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请</w:t>
            </w:r>
          </w:p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</w:t>
            </w:r>
          </w:p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律所名称</w:t>
            </w:r>
          </w:p>
        </w:tc>
        <w:tc>
          <w:tcPr>
            <w:tcW w:w="5477" w:type="dxa"/>
            <w:gridSpan w:val="1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70" w:type="dxa"/>
            <w:vMerge w:val="continue"/>
          </w:tcPr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地  址</w:t>
            </w:r>
          </w:p>
        </w:tc>
        <w:tc>
          <w:tcPr>
            <w:tcW w:w="5477" w:type="dxa"/>
            <w:gridSpan w:val="1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70" w:type="dxa"/>
            <w:vMerge w:val="continue"/>
          </w:tcPr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律所类型</w:t>
            </w:r>
          </w:p>
        </w:tc>
        <w:tc>
          <w:tcPr>
            <w:tcW w:w="2958" w:type="dxa"/>
            <w:gridSpan w:val="7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□省直管□市管□区管□其他</w:t>
            </w:r>
          </w:p>
        </w:tc>
        <w:tc>
          <w:tcPr>
            <w:tcW w:w="1147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70" w:type="dxa"/>
            <w:vMerge w:val="continue"/>
          </w:tcPr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成立日期</w:t>
            </w:r>
          </w:p>
        </w:tc>
        <w:tc>
          <w:tcPr>
            <w:tcW w:w="764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注册主任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人员规模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70" w:type="dxa"/>
            <w:vMerge w:val="continue"/>
          </w:tcPr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联系人</w:t>
            </w:r>
          </w:p>
        </w:tc>
        <w:tc>
          <w:tcPr>
            <w:tcW w:w="764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1372" w:type="dxa"/>
            <w:gridSpan w:val="2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  <w:jc w:val="center"/>
        </w:trPr>
        <w:tc>
          <w:tcPr>
            <w:tcW w:w="770" w:type="dxa"/>
            <w:vMerge w:val="continue"/>
          </w:tcPr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律</w:t>
            </w:r>
          </w:p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</w:t>
            </w:r>
          </w:p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简</w:t>
            </w:r>
          </w:p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介</w:t>
            </w:r>
          </w:p>
        </w:tc>
        <w:tc>
          <w:tcPr>
            <w:tcW w:w="6689" w:type="dxa"/>
            <w:gridSpan w:val="14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4" w:hRule="atLeast"/>
          <w:jc w:val="center"/>
        </w:trPr>
        <w:tc>
          <w:tcPr>
            <w:tcW w:w="770" w:type="dxa"/>
            <w:vMerge w:val="continue"/>
          </w:tcPr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律所</w:t>
            </w:r>
          </w:p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</w:t>
            </w:r>
          </w:p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记录</w:t>
            </w:r>
          </w:p>
        </w:tc>
        <w:tc>
          <w:tcPr>
            <w:tcW w:w="6689" w:type="dxa"/>
            <w:gridSpan w:val="14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服务领域</w:t>
            </w: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Merge w:val="restart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请律师事务所在擅长的法律服务领域选项处划“√”（可选一项或多项）</w:t>
            </w:r>
          </w:p>
        </w:tc>
        <w:tc>
          <w:tcPr>
            <w:tcW w:w="1785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擅长业务领域</w:t>
            </w:r>
          </w:p>
        </w:tc>
        <w:tc>
          <w:tcPr>
            <w:tcW w:w="3162" w:type="dxa"/>
            <w:gridSpan w:val="8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服务内容及要求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入库需提供材料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诉讼仲裁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</w:p>
        </w:tc>
        <w:tc>
          <w:tcPr>
            <w:tcW w:w="3162" w:type="dxa"/>
            <w:gridSpan w:val="8"/>
            <w:vAlign w:val="center"/>
          </w:tcPr>
          <w:p>
            <w:pPr>
              <w:pStyle w:val="2"/>
              <w:spacing w:line="24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具有丰富的项目并购、投融资、工程建设领域诉讼、仲裁经验；代理过工程施工、房地产纠纷、金融债权追偿、不良资产清收处置等优先。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提供相关司法判例、仲裁裁决、执行文书。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文本审核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</w:p>
        </w:tc>
        <w:tc>
          <w:tcPr>
            <w:tcW w:w="3162" w:type="dxa"/>
            <w:gridSpan w:val="8"/>
            <w:vAlign w:val="center"/>
          </w:tcPr>
          <w:p>
            <w:pPr>
              <w:pStyle w:val="2"/>
              <w:spacing w:line="24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对投资并购、投融资事项、工程建设领域等行业合同文本审核有丰富的经验。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提供相关审核合同文本。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85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项目管理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□</w:t>
            </w:r>
          </w:p>
        </w:tc>
        <w:tc>
          <w:tcPr>
            <w:tcW w:w="3162" w:type="dxa"/>
            <w:gridSpan w:val="8"/>
            <w:vAlign w:val="center"/>
          </w:tcPr>
          <w:p>
            <w:pPr>
              <w:pStyle w:val="2"/>
              <w:spacing w:line="240" w:lineRule="auto"/>
              <w:jc w:val="both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负责对资管公司、私募股权基金公司的投融资项目进行法律尽职调查、参与投融资项目的过程管理、办理项目投后退出等事项。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提供相关项目管理案例及证明材料。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275" w:type="dxa"/>
            <w:gridSpan w:val="16"/>
            <w:vAlign w:val="center"/>
          </w:tcPr>
          <w:p>
            <w:pPr>
              <w:pStyle w:val="2"/>
              <w:spacing w:line="240" w:lineRule="auto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团队信息</w:t>
            </w:r>
          </w:p>
          <w:p>
            <w:pPr>
              <w:pStyle w:val="2"/>
              <w:spacing w:line="240" w:lineRule="auto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团队所属业务领域</w:t>
            </w: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证号</w:t>
            </w: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分工</w:t>
            </w: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770" w:type="dxa"/>
            <w:vMerge w:val="continue"/>
            <w:vAlign w:val="center"/>
          </w:tcPr>
          <w:p>
            <w:pPr>
              <w:pStyle w:val="2"/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879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3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  <w:tc>
          <w:tcPr>
            <w:tcW w:w="9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44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bookmarkStart w:id="0" w:name="_Toc99877192"/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申请单位承诺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bookmarkStart w:id="1" w:name="_GoBack"/>
      <w:bookmarkEnd w:id="1"/>
    </w:p>
    <w:tbl>
      <w:tblPr>
        <w:tblStyle w:val="6"/>
        <w:tblW w:w="8085" w:type="dxa"/>
        <w:jc w:val="center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  <w:jc w:val="center"/>
        </w:trPr>
        <w:tc>
          <w:tcPr>
            <w:tcW w:w="8085" w:type="dxa"/>
          </w:tcPr>
          <w:p>
            <w:pPr>
              <w:rPr>
                <w:rFonts w:ascii="黑体"/>
                <w:b/>
                <w:sz w:val="28"/>
                <w:szCs w:val="28"/>
              </w:rPr>
            </w:pPr>
            <w:r>
              <w:rPr>
                <w:rFonts w:hint="eastAsia" w:ascii="黑体"/>
                <w:b/>
                <w:sz w:val="28"/>
                <w:szCs w:val="28"/>
              </w:rPr>
              <w:t xml:space="preserve">    </w:t>
            </w:r>
          </w:p>
          <w:p>
            <w:pPr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本律师事务所承诺：</w:t>
            </w:r>
          </w:p>
          <w:p>
            <w:pPr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本所所填写、报送的资料内容属实；</w:t>
            </w:r>
          </w:p>
          <w:p>
            <w:pPr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本所未受过行政处罚，三年内未受过律师协会纪律惩戒；</w:t>
            </w:r>
          </w:p>
          <w:p>
            <w:pPr>
              <w:spacing w:line="360" w:lineRule="auto"/>
              <w:ind w:firstLine="840" w:firstLineChars="4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本所所报送团队成员律师未受过行政处罚及律师协会纪律惩戒。</w:t>
            </w:r>
          </w:p>
          <w:p>
            <w:pPr>
              <w:spacing w:line="360" w:lineRule="auto"/>
              <w:ind w:firstLine="840" w:firstLineChars="4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负责人签名：         （公章）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日期：     年    月   日</w:t>
            </w:r>
          </w:p>
        </w:tc>
      </w:tr>
      <w:bookmarkEnd w:id="0"/>
    </w:tbl>
    <w:p>
      <w:pPr>
        <w:spacing w:line="520" w:lineRule="exact"/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1906" w:h="16838"/>
      <w:pgMar w:top="2098" w:right="1531" w:bottom="1701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47527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-</w:t>
        </w:r>
        <w:r>
          <w:rPr>
            <w:rFonts w:ascii="Times New Roman" w:hAnsi="Times New Roman" w:cs="Times New Roman"/>
          </w:rPr>
          <w:t xml:space="preserve"> 4 -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64B2842"/>
    <w:rsid w:val="0035545D"/>
    <w:rsid w:val="003E3D1F"/>
    <w:rsid w:val="005313AD"/>
    <w:rsid w:val="00783F0C"/>
    <w:rsid w:val="00B517CD"/>
    <w:rsid w:val="02E06D30"/>
    <w:rsid w:val="0CFF30D1"/>
    <w:rsid w:val="164B2842"/>
    <w:rsid w:val="1AD66E43"/>
    <w:rsid w:val="1E685AA2"/>
    <w:rsid w:val="23F41F6F"/>
    <w:rsid w:val="2ED639FB"/>
    <w:rsid w:val="37DC1846"/>
    <w:rsid w:val="3C610963"/>
    <w:rsid w:val="68986742"/>
    <w:rsid w:val="6D9404A9"/>
    <w:rsid w:val="7450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rFonts w:ascii="Times New Roman" w:hAnsi="Times New Roman" w:eastAsia="黑体"/>
      <w:sz w:val="32"/>
    </w:rPr>
  </w:style>
  <w:style w:type="character" w:customStyle="1" w:styleId="9">
    <w:name w:val="标题 1 Char"/>
    <w:link w:val="2"/>
    <w:qFormat/>
    <w:uiPriority w:val="0"/>
    <w:rPr>
      <w:rFonts w:eastAsia="方正小标宋简体" w:asciiTheme="minorHAnsi" w:hAnsiTheme="minorHAnsi"/>
      <w:kern w:val="44"/>
      <w:sz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sz w:val="32"/>
    </w:rPr>
  </w:style>
  <w:style w:type="character" w:customStyle="1" w:styleId="11">
    <w:name w:val="页眉 Char"/>
    <w:basedOn w:val="7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DSQ.com</Company>
  <Pages>4</Pages>
  <Words>144</Words>
  <Characters>824</Characters>
  <Lines>6</Lines>
  <Paragraphs>1</Paragraphs>
  <TotalTime>2</TotalTime>
  <ScaleCrop>false</ScaleCrop>
  <LinksUpToDate>false</LinksUpToDate>
  <CharactersWithSpaces>967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2019-04-10T07:23:00Z</dcterms:created>
  <dc:creator>石</dc:creator>
  <cp:lastModifiedBy>石</cp:lastModifiedBy>
  <dcterms:modified xsi:type="dcterms:W3CDTF">2019-04-10T07:30:03Z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